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KWKR doradzała Radix Ventures w inwestycji w Proteine Resources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Kancelaria KWKR miała przyjemność wspierać luksemburski fundusz inwestycyjny Radix Ventures w procesie inwestycji w polską spółkę Proteine Resources. Inwestycja ta była szczególnie interesująca dla zespołu KWKR, ponieważ umożliwiła nam pogłębienie kompetencji w obszarze zaawansowanych biotechnologii.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świadczonych usług KWKR doradzało przy kompleksowym badaniu due diligence spółki oraz opracowaniu i negocjacjach umowy inwestycyjnej. Dzięki współpracy pomiędzy zespołami, udało nam się zoptymalizować proces inwestycyjny, co przyczyniło się do zbudowania solidnych relacji biznesowych pomiędzy Radix Ventures a Proteine Resources.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Transakcję poprowadziła partner Paulina Opiełka i senior associate Aleksander Bobrowski. Nad badaniem due diligence dodatkowo pracowali associates Dominik Korybalski i Katarzyna Mikosz (coporate), managing associate Bartosz Łabęcki i associate Weronika Szachniewicz (IP), associate Kamila Kasprzyk (real estate) i associate Anna Bartosiak (compliance). W procesie inwestycyjnym współpracowaliśmy z kancelarią CK Legal. Serdecznie dziękujemy za owocną współpracę.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podkreślić, że jest to kolejna inwestycja Radix Ventures realizowana przy wsparciu KWKR. W tym roku wspieraliśmy fundusz również w inwestycji w łotewską spółkę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Naco Technologies</w:t>
        </w:r>
      </w:hyperlink>
      <w:r>
        <w:rPr>
          <w:rFonts w:ascii="calibri" w:hAnsi="calibri" w:eastAsia="calibri" w:cs="calibri"/>
          <w:sz w:val="24"/>
          <w:szCs w:val="24"/>
        </w:rPr>
        <w:t xml:space="preserve">, specjalizującą się w rozwoju technologii wodorowych, a także w polską spółkę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Fresh Inset</w:t>
        </w:r>
      </w:hyperlink>
      <w:r>
        <w:rPr>
          <w:rFonts w:ascii="calibri" w:hAnsi="calibri" w:eastAsia="calibri" w:cs="calibri"/>
          <w:sz w:val="24"/>
          <w:szCs w:val="24"/>
        </w:rPr>
        <w:t xml:space="preserve">, lidera w innowacyjnych rozwiązaniach CleanTech.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Proteine Resources to polski innowator w dziedzinie biotechnologii, który stworzył patentowane składniki EntoPro™, znacząco transformujące rynek pasz dla zwierząt domowych. Rozwiązanie wyróżnia się połączeniem napędzanej sztuczną inteligencją autonomicznej produkcji, zaawansowanych innowacji biotechnologicznych oraz modelu gospodarki cyrkularnej, zamieniającego uboczne produkty rolnicze w składniki o wysokiej wartości.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Kancelaria KWKR ponownie potwierdziła swoje kompetencje w skutecznym wspieraniu międzynarodowych projektów inwestycyjnych, przyczyniając się do rozwoju innowacyjnych i zrównoważonych technologii na polskim i europejskim rynku.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wkr.pl/kwkr-doradzala-radix-ventures-przy-inwestycji-w-naco-technologies/" TargetMode="External"/><Relationship Id="rId8" Type="http://schemas.openxmlformats.org/officeDocument/2006/relationships/hyperlink" Target="https://kwkr.pl/kancelaria-kwkr-doradzala-radix-ventures-podczas-inwestycji-w-spolke-fresh-ins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2026-08-23T09:58:27+02:00</dcterms:created>
  <dcterms:modified xsi:type="dcterms:W3CDTF">2026-08-23T09:58:27+02:00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